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09552A" w:rsidRPr="00F76734" w:rsidTr="0009552A">
        <w:trPr>
          <w:trHeight w:val="289"/>
        </w:trPr>
        <w:tc>
          <w:tcPr>
            <w:tcW w:w="11199" w:type="dxa"/>
          </w:tcPr>
          <w:p w:rsidR="0009552A" w:rsidRPr="0009552A" w:rsidRDefault="0009552A" w:rsidP="00DC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9552A">
              <w:rPr>
                <w:rFonts w:eastAsia="Calibri" w:cs="Calibri"/>
                <w:b/>
                <w:color w:val="000000"/>
                <w:sz w:val="24"/>
                <w:szCs w:val="24"/>
              </w:rPr>
              <w:t>PROGRAMAÇÃO DO EVENTO</w:t>
            </w:r>
          </w:p>
        </w:tc>
      </w:tr>
      <w:tr w:rsidR="0009552A" w:rsidRPr="00F76734" w:rsidTr="0009552A">
        <w:trPr>
          <w:trHeight w:val="240"/>
        </w:trPr>
        <w:tc>
          <w:tcPr>
            <w:tcW w:w="11199" w:type="dxa"/>
            <w:shd w:val="clear" w:color="auto" w:fill="E2EFD9" w:themeFill="accent6" w:themeFillTint="33"/>
          </w:tcPr>
          <w:p w:rsidR="0009552A" w:rsidRPr="0009552A" w:rsidRDefault="0009552A" w:rsidP="0009552A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6734">
              <w:rPr>
                <w:sz w:val="20"/>
                <w:szCs w:val="20"/>
              </w:rPr>
              <w:t>"</w:t>
            </w:r>
            <w:r w:rsidRPr="0009552A">
              <w:rPr>
                <w:b/>
                <w:bCs/>
                <w:i/>
                <w:iCs/>
                <w:sz w:val="24"/>
                <w:szCs w:val="24"/>
              </w:rPr>
              <w:t>Webinário: Dia Mundial de Alimentação 2020, impacto da pandemia na</w:t>
            </w:r>
          </w:p>
          <w:p w:rsidR="0009552A" w:rsidRPr="0009552A" w:rsidRDefault="0009552A" w:rsidP="0009552A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552A">
              <w:rPr>
                <w:b/>
                <w:bCs/>
                <w:i/>
                <w:iCs/>
                <w:sz w:val="24"/>
                <w:szCs w:val="24"/>
              </w:rPr>
              <w:t>(IN) Segurança Alimentar e Nutricional no estado de Mato Grosso"</w:t>
            </w:r>
          </w:p>
          <w:p w:rsidR="0009552A" w:rsidRPr="0009552A" w:rsidRDefault="0009552A" w:rsidP="0009552A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9552A" w:rsidRPr="0009552A" w:rsidRDefault="0009552A" w:rsidP="00DC71DD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9552A">
              <w:rPr>
                <w:rFonts w:eastAsia="Calibri" w:cs="Calibri"/>
                <w:b/>
                <w:sz w:val="24"/>
                <w:szCs w:val="24"/>
              </w:rPr>
              <w:t xml:space="preserve">FAO /2020 – </w:t>
            </w:r>
            <w:r w:rsidRPr="0009552A">
              <w:rPr>
                <w:b/>
                <w:i/>
                <w:sz w:val="24"/>
                <w:szCs w:val="24"/>
              </w:rPr>
              <w:t>Cultivar, Alimentar, Preservar. JUNTOS – As nossas ações são o nosso futuro.</w:t>
            </w:r>
          </w:p>
          <w:p w:rsidR="0009552A" w:rsidRPr="0009552A" w:rsidRDefault="0009552A" w:rsidP="0009552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09552A" w:rsidRPr="00F76734" w:rsidTr="0009552A">
        <w:trPr>
          <w:trHeight w:val="335"/>
        </w:trPr>
        <w:tc>
          <w:tcPr>
            <w:tcW w:w="11199" w:type="dxa"/>
            <w:shd w:val="clear" w:color="auto" w:fill="9CC2E5" w:themeFill="accent1" w:themeFillTint="99"/>
          </w:tcPr>
          <w:p w:rsidR="0009552A" w:rsidRPr="0009552A" w:rsidRDefault="0009552A" w:rsidP="0009552A">
            <w:pPr>
              <w:widowControl w:val="0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09552A">
              <w:rPr>
                <w:rFonts w:eastAsia="Calibri" w:cs="Calibri"/>
                <w:b/>
                <w:sz w:val="20"/>
                <w:szCs w:val="20"/>
              </w:rPr>
              <w:t xml:space="preserve">16/10/2020 </w:t>
            </w:r>
            <w:r w:rsidRPr="0009552A">
              <w:rPr>
                <w:rFonts w:eastAsia="Calibri" w:cs="Calibri"/>
                <w:b/>
                <w:sz w:val="20"/>
                <w:szCs w:val="20"/>
              </w:rPr>
              <w:t>–</w:t>
            </w:r>
            <w:r w:rsidRPr="0009552A">
              <w:rPr>
                <w:rFonts w:eastAsia="Calibri" w:cs="Calibri"/>
                <w:b/>
                <w:sz w:val="20"/>
                <w:szCs w:val="20"/>
              </w:rPr>
              <w:t xml:space="preserve"> Matutino</w:t>
            </w:r>
          </w:p>
        </w:tc>
      </w:tr>
      <w:tr w:rsidR="0009552A" w:rsidRPr="00F76734" w:rsidTr="0009552A">
        <w:trPr>
          <w:trHeight w:val="280"/>
        </w:trPr>
        <w:tc>
          <w:tcPr>
            <w:tcW w:w="11199" w:type="dxa"/>
          </w:tcPr>
          <w:p w:rsidR="0009552A" w:rsidRPr="00F76734" w:rsidRDefault="0009552A" w:rsidP="00DC71DD">
            <w:pPr>
              <w:widowControl w:val="0"/>
              <w:jc w:val="both"/>
              <w:rPr>
                <w:rFonts w:eastAsia="Calibri" w:cs="Calibri"/>
                <w:b/>
                <w:sz w:val="20"/>
                <w:szCs w:val="20"/>
                <w:u w:val="single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u w:val="single"/>
              </w:rPr>
              <w:t>Abertura</w:t>
            </w: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u w:val="single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08:00h – Boas vindas da Secretaria de Estado de Saúde de Mato Grosso – SES/MT </w:t>
            </w:r>
          </w:p>
          <w:p w:rsidR="0009552A" w:rsidRPr="00F76734" w:rsidRDefault="0009552A" w:rsidP="00DC71DD">
            <w:pPr>
              <w:widowControl w:val="0"/>
              <w:jc w:val="both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sz w:val="20"/>
                <w:szCs w:val="20"/>
              </w:rPr>
              <w:t>Secretário Adjunto de Vigilância e Atenção à Saúde</w:t>
            </w:r>
            <w:r w:rsidRPr="00F76734">
              <w:rPr>
                <w:rFonts w:eastAsia="Calibri" w:cs="Calibri"/>
                <w:b/>
                <w:i/>
                <w:sz w:val="20"/>
                <w:szCs w:val="20"/>
              </w:rPr>
              <w:t xml:space="preserve"> – Juliano Silva Melo</w:t>
            </w: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>08:10h – Boas vindas da Coordenadoria de Promoção e Humanização da Saúde – SES/MT</w:t>
            </w:r>
          </w:p>
          <w:p w:rsidR="0009552A" w:rsidRPr="00F76734" w:rsidRDefault="0009552A" w:rsidP="00DC71DD">
            <w:pPr>
              <w:widowControl w:val="0"/>
              <w:jc w:val="both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F76734">
              <w:rPr>
                <w:rFonts w:eastAsia="Calibri" w:cs="Calibri"/>
                <w:i/>
                <w:sz w:val="20"/>
                <w:szCs w:val="20"/>
              </w:rPr>
              <w:t>Coordenadora de Promoção e Humanização da Saúde</w:t>
            </w:r>
            <w:r w:rsidRPr="00F76734">
              <w:rPr>
                <w:rFonts w:eastAsia="Calibri" w:cs="Calibri"/>
                <w:b/>
                <w:i/>
                <w:sz w:val="20"/>
                <w:szCs w:val="20"/>
              </w:rPr>
              <w:t xml:space="preserve"> – Rosiene Rosa Pires</w:t>
            </w: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08:20h - História do Dia Mundial de Alimentação  </w:t>
            </w:r>
          </w:p>
          <w:p w:rsidR="0009552A" w:rsidRPr="00F76734" w:rsidRDefault="0009552A" w:rsidP="00DC71DD">
            <w:pPr>
              <w:pStyle w:val="PargrafodaLista"/>
              <w:widowControl w:val="0"/>
              <w:spacing w:after="0" w:line="240" w:lineRule="auto"/>
              <w:ind w:left="766"/>
              <w:jc w:val="both"/>
              <w:rPr>
                <w:rFonts w:eastAsia="Calibri" w:cs="Calibri"/>
                <w:b/>
                <w:sz w:val="20"/>
                <w:szCs w:val="20"/>
                <w:lang w:eastAsia="pt-BR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           </w:t>
            </w: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 Tema da FAO/2020 - “Cultivar, Alimentar, Preservar – JUNTOS”, as nossas ações são o nosso futuro.</w:t>
            </w:r>
          </w:p>
          <w:p w:rsidR="0009552A" w:rsidRPr="00F76734" w:rsidRDefault="0009552A" w:rsidP="00DC71DD">
            <w:pPr>
              <w:widowControl w:val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Facilitadora: Nutricionista </w:t>
            </w:r>
            <w:r w:rsidRPr="00F76734">
              <w:rPr>
                <w:rFonts w:eastAsia="Calibri" w:cs="Calibri"/>
                <w:b/>
                <w:i/>
                <w:color w:val="222222"/>
                <w:sz w:val="20"/>
                <w:szCs w:val="20"/>
              </w:rPr>
              <w:t>Jane Kátia Vivas Taveira</w:t>
            </w: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 (ETAN/COPHS/SAS/SES/MT)</w:t>
            </w: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9:00h - </w:t>
            </w:r>
            <w:r w:rsidRPr="00F76734">
              <w:rPr>
                <w:rFonts w:eastAsia="Calibri" w:cs="Calibri"/>
                <w:b/>
                <w:color w:val="222222"/>
                <w:sz w:val="20"/>
                <w:szCs w:val="20"/>
                <w:lang w:eastAsia="pt-BR"/>
              </w:rPr>
              <w:t xml:space="preserve">A </w:t>
            </w: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>Segurança Alimentar e Nutricional na formação acadêmica e a pandemia do COVID-19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Facilitadora: </w:t>
            </w:r>
            <w:r w:rsidRPr="00F76734">
              <w:rPr>
                <w:rFonts w:eastAsia="Calibri" w:cs="Calibri"/>
                <w:b/>
                <w:i/>
                <w:color w:val="222222"/>
                <w:sz w:val="20"/>
                <w:szCs w:val="20"/>
              </w:rPr>
              <w:t>Prof.ª Dra. Aída Dinucci</w:t>
            </w: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 </w:t>
            </w:r>
          </w:p>
          <w:p w:rsid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>Coordenadora do Curso de Nutrição d de Nutrição -  FANUT/UFMT</w:t>
            </w:r>
          </w:p>
          <w:p w:rsidR="0009552A" w:rsidRP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10:00h – </w:t>
            </w:r>
            <w:r w:rsidRPr="00F76734">
              <w:rPr>
                <w:b/>
                <w:sz w:val="20"/>
                <w:szCs w:val="20"/>
              </w:rPr>
              <w:t>A Importância da PNAE na Segurança Alimentar e Nutricional no contexto da pandemia do COVID – 19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sz w:val="20"/>
                <w:szCs w:val="20"/>
              </w:rPr>
              <w:t>Facilitadora: Nutricionista</w:t>
            </w:r>
            <w:r w:rsidRPr="00F76734">
              <w:rPr>
                <w:rFonts w:eastAsia="Calibri" w:cs="Calibri"/>
                <w:b/>
                <w:i/>
                <w:sz w:val="20"/>
                <w:szCs w:val="20"/>
              </w:rPr>
              <w:t xml:space="preserve"> Debora </w:t>
            </w:r>
            <w:r w:rsidRPr="00F76734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Maria Gramulha </w:t>
            </w:r>
          </w:p>
          <w:p w:rsid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sz w:val="20"/>
                <w:szCs w:val="20"/>
              </w:rPr>
              <w:t>Programa Nacional de Alimentação – PNAE/SEDUC-MT</w:t>
            </w:r>
          </w:p>
          <w:p w:rsidR="0009552A" w:rsidRP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sz w:val="20"/>
                <w:szCs w:val="20"/>
              </w:rPr>
            </w:pP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11:00h – Diálogo com os palestrantes  </w:t>
            </w:r>
          </w:p>
          <w:p w:rsidR="0009552A" w:rsidRPr="00F76734" w:rsidRDefault="0009552A" w:rsidP="00DC71DD">
            <w:pPr>
              <w:pStyle w:val="PargrafodaLista"/>
              <w:widowControl w:val="0"/>
              <w:spacing w:after="0" w:line="240" w:lineRule="auto"/>
              <w:ind w:left="610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>11:30h – Considerações finais</w:t>
            </w:r>
          </w:p>
          <w:p w:rsidR="0009552A" w:rsidRPr="00F76734" w:rsidRDefault="0009552A" w:rsidP="0009552A">
            <w:pPr>
              <w:pStyle w:val="PargrafodaLista"/>
              <w:widowControl w:val="0"/>
              <w:spacing w:after="0" w:line="240" w:lineRule="auto"/>
              <w:ind w:left="610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                 Encerramento da manhã</w:t>
            </w:r>
          </w:p>
        </w:tc>
      </w:tr>
      <w:tr w:rsidR="0009552A" w:rsidRPr="00F76734" w:rsidTr="0009552A">
        <w:trPr>
          <w:trHeight w:val="260"/>
        </w:trPr>
        <w:tc>
          <w:tcPr>
            <w:tcW w:w="11199" w:type="dxa"/>
            <w:shd w:val="clear" w:color="auto" w:fill="9CC2E5" w:themeFill="accent1" w:themeFillTint="99"/>
          </w:tcPr>
          <w:p w:rsidR="0009552A" w:rsidRPr="00F76734" w:rsidRDefault="0009552A" w:rsidP="0009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</w:rPr>
              <w:t>16/10/2020 – Vespertino</w:t>
            </w:r>
          </w:p>
        </w:tc>
      </w:tr>
      <w:tr w:rsidR="0009552A" w:rsidRPr="00F76734" w:rsidTr="0009552A">
        <w:trPr>
          <w:trHeight w:val="622"/>
        </w:trPr>
        <w:tc>
          <w:tcPr>
            <w:tcW w:w="11199" w:type="dxa"/>
          </w:tcPr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i/>
                <w:color w:val="222222"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14:00h – </w:t>
            </w:r>
            <w:r w:rsidRPr="00F76734">
              <w:rPr>
                <w:rStyle w:val="gmaildefault"/>
                <w:rFonts w:cs="Arial"/>
                <w:sz w:val="20"/>
                <w:szCs w:val="20"/>
              </w:rPr>
              <w:t>​</w:t>
            </w:r>
            <w:r w:rsidRPr="00F76734">
              <w:rPr>
                <w:b/>
                <w:sz w:val="20"/>
                <w:szCs w:val="20"/>
              </w:rPr>
              <w:t xml:space="preserve">Transferência de renda no contexto da pandemia do COVID 19 </w:t>
            </w:r>
            <w:r w:rsidRPr="00F76734">
              <w:rPr>
                <w:rStyle w:val="gmaildefault"/>
                <w:b/>
                <w:sz w:val="20"/>
                <w:szCs w:val="20"/>
              </w:rPr>
              <w:t xml:space="preserve">​ e garantia da Segurança Alimentar e Nutricional​ </w:t>
            </w:r>
            <w:r w:rsidRPr="00F76734">
              <w:rPr>
                <w:b/>
                <w:sz w:val="20"/>
                <w:szCs w:val="20"/>
              </w:rPr>
              <w:t>– Bolsa Família na Saúde</w:t>
            </w:r>
            <w:r w:rsidRPr="00F76734">
              <w:rPr>
                <w:rFonts w:eastAsia="Calibri" w:cs="Calibri"/>
                <w:i/>
                <w:color w:val="222222"/>
                <w:sz w:val="20"/>
                <w:szCs w:val="20"/>
                <w:lang w:eastAsia="pt-BR"/>
              </w:rPr>
              <w:t xml:space="preserve"> 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Facilitadora: Nutricionista </w:t>
            </w:r>
            <w:r w:rsidRPr="00F76734">
              <w:rPr>
                <w:rFonts w:eastAsia="Calibri" w:cs="Calibri"/>
                <w:b/>
                <w:i/>
                <w:color w:val="222222"/>
                <w:sz w:val="20"/>
                <w:szCs w:val="20"/>
              </w:rPr>
              <w:t>Maria da Penha Ferrer de Francesco Campos</w:t>
            </w: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 </w:t>
            </w:r>
          </w:p>
          <w:p w:rsid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>Gestora Estadual do Programa Bolsa família na Saúde de Mato Grosso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14:40h </w:t>
            </w:r>
            <w:r w:rsidRPr="00F76734">
              <w:rPr>
                <w:rFonts w:eastAsia="Calibri" w:cs="Calibri"/>
                <w:b/>
                <w:color w:val="222222"/>
                <w:sz w:val="20"/>
                <w:szCs w:val="20"/>
                <w:highlight w:val="white"/>
                <w:lang w:eastAsia="pt-BR"/>
              </w:rPr>
              <w:t xml:space="preserve">– </w:t>
            </w:r>
            <w:r w:rsidRPr="00F76734">
              <w:rPr>
                <w:sz w:val="20"/>
                <w:szCs w:val="20"/>
              </w:rPr>
              <w:t xml:space="preserve">O papel do Conselho Estadual de Segurança Alimentar e Nutricional - </w:t>
            </w:r>
            <w:r w:rsidRPr="00F76734">
              <w:rPr>
                <w:b/>
                <w:sz w:val="20"/>
                <w:szCs w:val="20"/>
              </w:rPr>
              <w:t>CONSEA</w:t>
            </w:r>
            <w:r w:rsidRPr="00F76734">
              <w:rPr>
                <w:sz w:val="20"/>
                <w:szCs w:val="20"/>
              </w:rPr>
              <w:t xml:space="preserve"> na pandemia do COVID- 19"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sz w:val="20"/>
                <w:szCs w:val="20"/>
              </w:rPr>
              <w:t xml:space="preserve">Facilitador: </w:t>
            </w:r>
            <w:r w:rsidRPr="00F76734">
              <w:rPr>
                <w:rFonts w:eastAsia="Calibri" w:cs="Calibri"/>
                <w:b/>
                <w:i/>
                <w:sz w:val="20"/>
                <w:szCs w:val="20"/>
              </w:rPr>
              <w:t>Sra. Eurípia</w:t>
            </w:r>
            <w:r w:rsidRPr="00F76734">
              <w:rPr>
                <w:rFonts w:eastAsia="Calibri" w:cs="Calibri"/>
                <w:i/>
                <w:sz w:val="20"/>
                <w:szCs w:val="20"/>
              </w:rPr>
              <w:t xml:space="preserve"> </w:t>
            </w:r>
            <w:r w:rsidRPr="00F76734">
              <w:rPr>
                <w:rFonts w:eastAsia="Calibri" w:cs="Calibri"/>
                <w:b/>
                <w:i/>
                <w:sz w:val="20"/>
                <w:szCs w:val="20"/>
              </w:rPr>
              <w:t>de Faria Silva</w:t>
            </w:r>
          </w:p>
          <w:p w:rsidR="0009552A" w:rsidRDefault="0009552A" w:rsidP="0009552A">
            <w:pPr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sz w:val="20"/>
                <w:szCs w:val="20"/>
              </w:rPr>
              <w:t xml:space="preserve">Presidente do Conselho Estadual de Segurança Alimentar e Nutricional </w:t>
            </w:r>
            <w:r>
              <w:rPr>
                <w:rFonts w:eastAsia="Calibri" w:cs="Calibri"/>
                <w:i/>
                <w:sz w:val="20"/>
                <w:szCs w:val="20"/>
              </w:rPr>
              <w:t>–</w:t>
            </w:r>
            <w:r w:rsidRPr="00F76734">
              <w:rPr>
                <w:rFonts w:eastAsia="Calibri" w:cs="Calibri"/>
                <w:i/>
                <w:sz w:val="20"/>
                <w:szCs w:val="20"/>
              </w:rPr>
              <w:t xml:space="preserve"> </w:t>
            </w:r>
            <w:r w:rsidRPr="00F76734">
              <w:rPr>
                <w:b/>
                <w:sz w:val="20"/>
                <w:szCs w:val="20"/>
              </w:rPr>
              <w:t>CONSEA</w:t>
            </w:r>
          </w:p>
          <w:p w:rsidR="0009552A" w:rsidRP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sz w:val="20"/>
                <w:szCs w:val="20"/>
              </w:rPr>
            </w:pP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15: 20h </w:t>
            </w:r>
            <w:r w:rsidRPr="00F76734">
              <w:rPr>
                <w:rFonts w:eastAsia="Calibri" w:cs="Calibri"/>
                <w:b/>
                <w:color w:val="222222"/>
                <w:sz w:val="20"/>
                <w:szCs w:val="20"/>
                <w:highlight w:val="white"/>
                <w:lang w:eastAsia="pt-BR"/>
              </w:rPr>
              <w:t xml:space="preserve">– </w:t>
            </w:r>
            <w:r w:rsidRPr="00F76734">
              <w:rPr>
                <w:rFonts w:eastAsia="Calibri" w:cs="Calibri"/>
                <w:b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Guia Alimentar para crianças brasileiras menores de 2 anos e Guia Alimentar para a população Brasileira, </w:t>
            </w:r>
            <w:r w:rsidRPr="00F76734">
              <w:rPr>
                <w:rStyle w:val="gmaildefault"/>
                <w:b/>
                <w:sz w:val="20"/>
                <w:szCs w:val="20"/>
              </w:rPr>
              <w:t xml:space="preserve">como ferramentas para a Promoção da Alimentação adequada e saudável, </w:t>
            </w:r>
            <w:r w:rsidRPr="00F76734">
              <w:rPr>
                <w:b/>
                <w:sz w:val="20"/>
                <w:szCs w:val="20"/>
              </w:rPr>
              <w:t>n</w:t>
            </w:r>
            <w:r w:rsidRPr="00F76734">
              <w:rPr>
                <w:rStyle w:val="gmaildefault"/>
                <w:b/>
                <w:sz w:val="20"/>
                <w:szCs w:val="20"/>
              </w:rPr>
              <w:t>a garantia da SAN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 xml:space="preserve">Facilitadoras: Nutricionistas </w:t>
            </w:r>
            <w:r w:rsidRPr="00F7673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Ana Maria Thomaz Maya Martins e Mayara Ramos</w:t>
            </w:r>
          </w:p>
          <w:p w:rsidR="0009552A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  <w:r w:rsidRPr="00F76734">
              <w:rPr>
                <w:rFonts w:eastAsia="Calibri" w:cs="Calibri"/>
                <w:i/>
                <w:color w:val="222222"/>
                <w:sz w:val="20"/>
                <w:szCs w:val="20"/>
              </w:rPr>
              <w:t>Técnicas da Coordenação Geral de Alimentação e Nutrição do Ministério da Saúde - CGAN/Ministério da Saúde</w:t>
            </w:r>
          </w:p>
          <w:p w:rsidR="0009552A" w:rsidRPr="00F76734" w:rsidRDefault="0009552A" w:rsidP="0009552A">
            <w:pPr>
              <w:widowControl w:val="0"/>
              <w:spacing w:after="0"/>
              <w:jc w:val="both"/>
              <w:rPr>
                <w:rFonts w:eastAsia="Calibri" w:cs="Calibri"/>
                <w:i/>
                <w:color w:val="222222"/>
                <w:sz w:val="20"/>
                <w:szCs w:val="20"/>
              </w:rPr>
            </w:pPr>
          </w:p>
          <w:p w:rsidR="0009552A" w:rsidRPr="0009552A" w:rsidRDefault="0009552A" w:rsidP="00DC71DD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>16:</w:t>
            </w:r>
            <w:r>
              <w:rPr>
                <w:rFonts w:eastAsia="Calibri" w:cs="Calibri"/>
                <w:b/>
                <w:sz w:val="20"/>
                <w:szCs w:val="20"/>
                <w:lang w:eastAsia="pt-BR"/>
              </w:rPr>
              <w:t>45</w:t>
            </w: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 xml:space="preserve">h – Diálogo com os palestrantes  </w:t>
            </w:r>
          </w:p>
          <w:p w:rsidR="0009552A" w:rsidRPr="0009552A" w:rsidRDefault="0009552A" w:rsidP="0009552A">
            <w:pPr>
              <w:pStyle w:val="PargrafodaLista"/>
              <w:widowControl w:val="0"/>
              <w:spacing w:after="0" w:line="240" w:lineRule="auto"/>
              <w:ind w:left="610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</w:p>
          <w:p w:rsidR="0009552A" w:rsidRPr="00F76734" w:rsidRDefault="0009552A" w:rsidP="0009552A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Calibri"/>
                <w:b/>
                <w:color w:val="FF0000"/>
                <w:sz w:val="20"/>
                <w:szCs w:val="20"/>
                <w:lang w:eastAsia="pt-BR"/>
              </w:rPr>
            </w:pPr>
            <w:r w:rsidRPr="00F76734">
              <w:rPr>
                <w:rFonts w:eastAsia="Calibri" w:cs="Calibri"/>
                <w:b/>
                <w:color w:val="222222"/>
                <w:sz w:val="20"/>
                <w:szCs w:val="20"/>
                <w:lang w:eastAsia="pt-BR"/>
              </w:rPr>
              <w:t xml:space="preserve">17:00h – </w:t>
            </w:r>
            <w:r w:rsidRPr="00F76734">
              <w:rPr>
                <w:rFonts w:eastAsia="Calibri" w:cs="Calibri"/>
                <w:b/>
                <w:sz w:val="20"/>
                <w:szCs w:val="20"/>
                <w:lang w:eastAsia="pt-BR"/>
              </w:rPr>
              <w:t>Considerações finais</w:t>
            </w:r>
          </w:p>
          <w:p w:rsidR="0009552A" w:rsidRPr="0009552A" w:rsidRDefault="0009552A" w:rsidP="00DC71DD">
            <w:pPr>
              <w:widowControl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F76734">
              <w:rPr>
                <w:rFonts w:eastAsia="Calibri" w:cs="Calibri"/>
                <w:b/>
                <w:sz w:val="20"/>
                <w:szCs w:val="20"/>
              </w:rPr>
              <w:t xml:space="preserve">                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            </w:t>
            </w:r>
            <w:r w:rsidRPr="00F76734">
              <w:rPr>
                <w:rFonts w:eastAsia="Calibri" w:cs="Calibri"/>
                <w:b/>
                <w:sz w:val="20"/>
                <w:szCs w:val="20"/>
              </w:rPr>
              <w:t xml:space="preserve"> Encerramento </w:t>
            </w:r>
            <w:r>
              <w:rPr>
                <w:rFonts w:eastAsia="Calibri" w:cs="Calibri"/>
                <w:b/>
                <w:sz w:val="20"/>
                <w:szCs w:val="20"/>
              </w:rPr>
              <w:t>do Evento</w:t>
            </w:r>
          </w:p>
        </w:tc>
      </w:tr>
    </w:tbl>
    <w:p w:rsidR="00C245A1" w:rsidRPr="005045A1" w:rsidRDefault="00C245A1" w:rsidP="000410C1">
      <w:pPr>
        <w:widowControl w:val="0"/>
        <w:spacing w:after="0" w:line="240" w:lineRule="auto"/>
        <w:jc w:val="both"/>
      </w:pPr>
    </w:p>
    <w:sectPr w:rsidR="00C245A1" w:rsidRPr="005045A1" w:rsidSect="0009552A">
      <w:headerReference w:type="default" r:id="rId8"/>
      <w:footerReference w:type="default" r:id="rId9"/>
      <w:type w:val="continuous"/>
      <w:pgSz w:w="11906" w:h="16838"/>
      <w:pgMar w:top="142" w:right="707" w:bottom="142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F4" w:rsidRDefault="00F64DF4" w:rsidP="00C17CD7">
      <w:pPr>
        <w:spacing w:after="0" w:line="240" w:lineRule="auto"/>
      </w:pPr>
      <w:r>
        <w:separator/>
      </w:r>
    </w:p>
  </w:endnote>
  <w:endnote w:type="continuationSeparator" w:id="0">
    <w:p w:rsidR="00F64DF4" w:rsidRDefault="00F64DF4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31" w:rsidRPr="00B247B0" w:rsidRDefault="00306E31" w:rsidP="00306E31">
    <w:pPr>
      <w:pStyle w:val="Rodap"/>
      <w:rPr>
        <w:sz w:val="14"/>
        <w:szCs w:val="14"/>
      </w:rPr>
    </w:pPr>
    <w:r w:rsidRPr="00B247B0">
      <w:rPr>
        <w:sz w:val="14"/>
        <w:szCs w:val="14"/>
      </w:rPr>
      <w:t>Palácio Paiaguás, Rua D, s/n, Bloco 5, Centro Político Administrativo</w:t>
    </w:r>
  </w:p>
  <w:p w:rsidR="00306E31" w:rsidRPr="00B247B0" w:rsidRDefault="00306E31" w:rsidP="00306E31">
    <w:pPr>
      <w:pStyle w:val="Rodap"/>
      <w:rPr>
        <w:sz w:val="14"/>
        <w:szCs w:val="14"/>
      </w:rPr>
    </w:pPr>
    <w:r w:rsidRPr="00B247B0">
      <w:rPr>
        <w:sz w:val="14"/>
        <w:szCs w:val="14"/>
      </w:rPr>
      <w:t>CEP: 78049-902 • Cuiabá • Mato Grosso • mt.gov.br</w:t>
    </w:r>
  </w:p>
  <w:p w:rsidR="00306E31" w:rsidRPr="00B247B0" w:rsidRDefault="00306E31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F4" w:rsidRDefault="00F64DF4" w:rsidP="00C17CD7">
      <w:pPr>
        <w:spacing w:after="0" w:line="240" w:lineRule="auto"/>
      </w:pPr>
      <w:r>
        <w:separator/>
      </w:r>
    </w:p>
  </w:footnote>
  <w:footnote w:type="continuationSeparator" w:id="0">
    <w:p w:rsidR="00F64DF4" w:rsidRDefault="00F64DF4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F4" w:rsidRDefault="00306E31" w:rsidP="00306E3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D3C1E4" wp14:editId="2BC23C31">
          <wp:extent cx="2019300" cy="82260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911" cy="832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E31" w:rsidRPr="008E4EE3" w:rsidRDefault="00306E31" w:rsidP="00306E31">
    <w:pPr>
      <w:pStyle w:val="Cabealho"/>
      <w:jc w:val="center"/>
      <w:rPr>
        <w:rFonts w:ascii="Uni Neue Book" w:hAnsi="Uni Neue Book"/>
        <w:b/>
        <w:sz w:val="16"/>
        <w:szCs w:val="16"/>
      </w:rPr>
    </w:pPr>
    <w:r w:rsidRPr="008E4EE3">
      <w:rPr>
        <w:rFonts w:ascii="Uni Neue Book" w:hAnsi="Uni Neue Book"/>
        <w:b/>
        <w:sz w:val="16"/>
        <w:szCs w:val="16"/>
      </w:rPr>
      <w:t>Secretaria Adjunta de Atenção e Vigilância em Saúde</w:t>
    </w:r>
  </w:p>
  <w:p w:rsidR="00306E31" w:rsidRPr="008E4EE3" w:rsidRDefault="00306E31" w:rsidP="00306E31">
    <w:pPr>
      <w:pStyle w:val="Cabealho"/>
      <w:jc w:val="center"/>
      <w:rPr>
        <w:rFonts w:ascii="Uni Neue Book" w:hAnsi="Uni Neue Book"/>
        <w:b/>
        <w:sz w:val="16"/>
        <w:szCs w:val="16"/>
      </w:rPr>
    </w:pPr>
    <w:r w:rsidRPr="008E4EE3">
      <w:rPr>
        <w:rFonts w:ascii="Uni Neue Book" w:hAnsi="Uni Neue Book"/>
        <w:b/>
        <w:sz w:val="16"/>
        <w:szCs w:val="16"/>
      </w:rPr>
      <w:t>Superintendência de Atenção à Saúde</w:t>
    </w:r>
  </w:p>
  <w:p w:rsidR="00306E31" w:rsidRPr="008E4EE3" w:rsidRDefault="00306E31" w:rsidP="00306E31">
    <w:pPr>
      <w:pStyle w:val="Cabealho"/>
      <w:jc w:val="center"/>
      <w:rPr>
        <w:b/>
        <w:sz w:val="16"/>
        <w:szCs w:val="16"/>
      </w:rPr>
    </w:pPr>
    <w:r w:rsidRPr="008E4EE3">
      <w:rPr>
        <w:rFonts w:ascii="Uni Neue Book" w:hAnsi="Uni Neue Book"/>
        <w:b/>
        <w:sz w:val="16"/>
        <w:szCs w:val="16"/>
      </w:rPr>
      <w:t>Coordenadoria de Promoção e Humanização da Saúde</w:t>
    </w:r>
  </w:p>
  <w:p w:rsidR="00F64DF4" w:rsidRDefault="00F64D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0B0"/>
    <w:multiLevelType w:val="hybridMultilevel"/>
    <w:tmpl w:val="AE78E0C4"/>
    <w:lvl w:ilvl="0" w:tplc="CA06E57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066E65"/>
    <w:multiLevelType w:val="hybridMultilevel"/>
    <w:tmpl w:val="8740489C"/>
    <w:lvl w:ilvl="0" w:tplc="E0C229CE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70A35C83"/>
    <w:multiLevelType w:val="multilevel"/>
    <w:tmpl w:val="A62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00197"/>
    <w:multiLevelType w:val="hybridMultilevel"/>
    <w:tmpl w:val="01242776"/>
    <w:lvl w:ilvl="0" w:tplc="87E28168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410C1"/>
    <w:rsid w:val="0007175A"/>
    <w:rsid w:val="000845A3"/>
    <w:rsid w:val="00085722"/>
    <w:rsid w:val="0009552A"/>
    <w:rsid w:val="000E263F"/>
    <w:rsid w:val="000E4586"/>
    <w:rsid w:val="000F2A14"/>
    <w:rsid w:val="000F5452"/>
    <w:rsid w:val="00134AB9"/>
    <w:rsid w:val="00184D66"/>
    <w:rsid w:val="001859CB"/>
    <w:rsid w:val="00186ADF"/>
    <w:rsid w:val="0018793D"/>
    <w:rsid w:val="001A65B4"/>
    <w:rsid w:val="001D0EB3"/>
    <w:rsid w:val="001D2302"/>
    <w:rsid w:val="001E63CC"/>
    <w:rsid w:val="0020390C"/>
    <w:rsid w:val="00232669"/>
    <w:rsid w:val="00233DA1"/>
    <w:rsid w:val="00234EFD"/>
    <w:rsid w:val="002800C3"/>
    <w:rsid w:val="002F537E"/>
    <w:rsid w:val="00301424"/>
    <w:rsid w:val="00306E31"/>
    <w:rsid w:val="003210D3"/>
    <w:rsid w:val="00340DF3"/>
    <w:rsid w:val="00342EE2"/>
    <w:rsid w:val="003D43F7"/>
    <w:rsid w:val="004009AA"/>
    <w:rsid w:val="00401852"/>
    <w:rsid w:val="0041339F"/>
    <w:rsid w:val="00490A25"/>
    <w:rsid w:val="004C726D"/>
    <w:rsid w:val="004D49D0"/>
    <w:rsid w:val="004F43C5"/>
    <w:rsid w:val="005045A1"/>
    <w:rsid w:val="00525FCF"/>
    <w:rsid w:val="005309BC"/>
    <w:rsid w:val="00531F00"/>
    <w:rsid w:val="00536406"/>
    <w:rsid w:val="005779B8"/>
    <w:rsid w:val="0058085E"/>
    <w:rsid w:val="00586564"/>
    <w:rsid w:val="005F42BA"/>
    <w:rsid w:val="006164E5"/>
    <w:rsid w:val="006267D7"/>
    <w:rsid w:val="006351D8"/>
    <w:rsid w:val="006376E9"/>
    <w:rsid w:val="00641280"/>
    <w:rsid w:val="006C0BE9"/>
    <w:rsid w:val="00735C50"/>
    <w:rsid w:val="007B5310"/>
    <w:rsid w:val="007E6335"/>
    <w:rsid w:val="007F1BAB"/>
    <w:rsid w:val="007F6AF6"/>
    <w:rsid w:val="008061BA"/>
    <w:rsid w:val="0080707F"/>
    <w:rsid w:val="00823120"/>
    <w:rsid w:val="0082343C"/>
    <w:rsid w:val="00852FD7"/>
    <w:rsid w:val="008623B6"/>
    <w:rsid w:val="00897E7F"/>
    <w:rsid w:val="00897E96"/>
    <w:rsid w:val="008A093C"/>
    <w:rsid w:val="008A24D0"/>
    <w:rsid w:val="008A511A"/>
    <w:rsid w:val="008A6F97"/>
    <w:rsid w:val="008A7BE9"/>
    <w:rsid w:val="008C7036"/>
    <w:rsid w:val="008E4EE3"/>
    <w:rsid w:val="009060AB"/>
    <w:rsid w:val="009F1CAF"/>
    <w:rsid w:val="00A01773"/>
    <w:rsid w:val="00A32761"/>
    <w:rsid w:val="00A64BC0"/>
    <w:rsid w:val="00A91673"/>
    <w:rsid w:val="00AA5985"/>
    <w:rsid w:val="00AD47D1"/>
    <w:rsid w:val="00B247B0"/>
    <w:rsid w:val="00B26DFD"/>
    <w:rsid w:val="00B51937"/>
    <w:rsid w:val="00B6049F"/>
    <w:rsid w:val="00C17CD7"/>
    <w:rsid w:val="00C245A1"/>
    <w:rsid w:val="00C2616D"/>
    <w:rsid w:val="00C3528D"/>
    <w:rsid w:val="00C91335"/>
    <w:rsid w:val="00CB7CD8"/>
    <w:rsid w:val="00CD593E"/>
    <w:rsid w:val="00CF2640"/>
    <w:rsid w:val="00D17506"/>
    <w:rsid w:val="00D753B6"/>
    <w:rsid w:val="00DA68E9"/>
    <w:rsid w:val="00DD43B8"/>
    <w:rsid w:val="00DE4E32"/>
    <w:rsid w:val="00DE6203"/>
    <w:rsid w:val="00E213F5"/>
    <w:rsid w:val="00E308AD"/>
    <w:rsid w:val="00EB183C"/>
    <w:rsid w:val="00EB35E1"/>
    <w:rsid w:val="00F01F0C"/>
    <w:rsid w:val="00F56950"/>
    <w:rsid w:val="00F64DF4"/>
    <w:rsid w:val="00F705A9"/>
    <w:rsid w:val="00FB0AD4"/>
    <w:rsid w:val="00FC52C9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D1259E"/>
  <w15:docId w15:val="{3E14A6EF-A77D-41EF-A60A-9346B922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3E"/>
  </w:style>
  <w:style w:type="paragraph" w:styleId="Ttulo1">
    <w:name w:val="heading 1"/>
    <w:basedOn w:val="Normal"/>
    <w:next w:val="Normal"/>
    <w:link w:val="Ttulo1Char"/>
    <w:qFormat/>
    <w:rsid w:val="004F43C5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4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64D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4D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64D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64D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64D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64D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customStyle="1" w:styleId="Ttulo1Char">
    <w:name w:val="Título 1 Char"/>
    <w:basedOn w:val="Fontepargpadro"/>
    <w:link w:val="Ttulo1"/>
    <w:rsid w:val="004F43C5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F43C5"/>
    <w:pPr>
      <w:spacing w:after="0" w:line="264" w:lineRule="auto"/>
      <w:ind w:firstLine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43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damensagem">
    <w:name w:val="Message Header"/>
    <w:basedOn w:val="Normal"/>
    <w:link w:val="CabealhodamensagemChar"/>
    <w:rsid w:val="0058085E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58085E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58085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8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01F0C"/>
    <w:rPr>
      <w:color w:val="0000FF"/>
      <w:u w:val="single"/>
    </w:rPr>
  </w:style>
  <w:style w:type="character" w:customStyle="1" w:styleId="Ttulodecabedamensagem">
    <w:name w:val="Título de cabeç. da mensagem"/>
    <w:rsid w:val="00F01F0C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SemEspaamento">
    <w:name w:val="No Spacing"/>
    <w:uiPriority w:val="1"/>
    <w:qFormat/>
    <w:rsid w:val="00F64DF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64D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64DF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64DF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F64D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F64D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F64D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F64D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F64D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F64DF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4D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39"/>
    <w:rsid w:val="0020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91673"/>
    <w:rPr>
      <w:i/>
      <w:iCs/>
    </w:rPr>
  </w:style>
  <w:style w:type="paragraph" w:styleId="PargrafodaLista">
    <w:name w:val="List Paragraph"/>
    <w:basedOn w:val="Normal"/>
    <w:uiPriority w:val="34"/>
    <w:qFormat/>
    <w:rsid w:val="008623B6"/>
    <w:pPr>
      <w:ind w:left="720"/>
      <w:contextualSpacing/>
    </w:pPr>
  </w:style>
  <w:style w:type="character" w:customStyle="1" w:styleId="gmaildefault">
    <w:name w:val="gmail_default"/>
    <w:basedOn w:val="Fontepargpadro"/>
    <w:rsid w:val="00DA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5E14-A00E-463C-ACA4-35B1A71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Jane Katia Vivas Taveira</cp:lastModifiedBy>
  <cp:revision>11</cp:revision>
  <cp:lastPrinted>2020-06-29T16:25:00Z</cp:lastPrinted>
  <dcterms:created xsi:type="dcterms:W3CDTF">2020-09-02T22:38:00Z</dcterms:created>
  <dcterms:modified xsi:type="dcterms:W3CDTF">2020-10-01T21:42:00Z</dcterms:modified>
</cp:coreProperties>
</file>